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D3C0" w14:textId="31355BDD" w:rsidR="00BD68A8" w:rsidRPr="007B17EE" w:rsidRDefault="00BD68A8" w:rsidP="009E15E3">
      <w:pPr>
        <w:pStyle w:val="BodyText"/>
        <w:rPr>
          <w:rFonts w:ascii="Times New Roman" w:hAnsi="Times New Roman" w:cs="Times New Roman"/>
          <w:b/>
          <w:spacing w:val="-19"/>
          <w:sz w:val="24"/>
          <w:szCs w:val="24"/>
        </w:rPr>
      </w:pPr>
      <w:r w:rsidRPr="007B17EE">
        <w:rPr>
          <w:rFonts w:ascii="Times New Roman" w:hAnsi="Times New Roman" w:cs="Times New Roman"/>
          <w:b/>
          <w:sz w:val="24"/>
          <w:szCs w:val="24"/>
        </w:rPr>
        <w:t>Mari</w:t>
      </w:r>
      <w:r w:rsidRPr="007B17EE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Ansera</w:t>
      </w:r>
      <w:r w:rsidR="000242D1" w:rsidRPr="007B17EE">
        <w:rPr>
          <w:rFonts w:ascii="Times New Roman" w:hAnsi="Times New Roman" w:cs="Times New Roman"/>
          <w:spacing w:val="-19"/>
          <w:sz w:val="24"/>
          <w:szCs w:val="24"/>
        </w:rPr>
        <w:t xml:space="preserve">, </w:t>
      </w:r>
      <w:r w:rsidR="000242D1" w:rsidRPr="007B17EE">
        <w:rPr>
          <w:rFonts w:ascii="Times New Roman" w:hAnsi="Times New Roman" w:cs="Times New Roman"/>
          <w:sz w:val="24"/>
          <w:szCs w:val="24"/>
        </w:rPr>
        <w:t>CID, IIDA</w:t>
      </w:r>
      <w:r w:rsidR="00E5022E">
        <w:rPr>
          <w:rFonts w:ascii="Times New Roman" w:hAnsi="Times New Roman" w:cs="Times New Roman"/>
          <w:b/>
          <w:spacing w:val="-19"/>
          <w:sz w:val="24"/>
          <w:szCs w:val="24"/>
        </w:rPr>
        <w:t>, NOMA</w:t>
      </w:r>
    </w:p>
    <w:p w14:paraId="5BF73581" w14:textId="2817FB80" w:rsidR="000242D1" w:rsidRDefault="000242D1" w:rsidP="009E15E3">
      <w:pPr>
        <w:pStyle w:val="BodyText"/>
        <w:rPr>
          <w:rFonts w:ascii="Times New Roman" w:hAnsi="Times New Roman" w:cs="Times New Roman"/>
          <w:spacing w:val="-19"/>
          <w:sz w:val="24"/>
          <w:szCs w:val="24"/>
        </w:rPr>
      </w:pPr>
      <w:r w:rsidRPr="007B17EE">
        <w:rPr>
          <w:rFonts w:ascii="Times New Roman" w:hAnsi="Times New Roman" w:cs="Times New Roman"/>
          <w:spacing w:val="-19"/>
          <w:sz w:val="24"/>
          <w:szCs w:val="24"/>
        </w:rPr>
        <w:t>Senior Interior Designer</w:t>
      </w:r>
    </w:p>
    <w:p w14:paraId="3B182AD4" w14:textId="205FE781" w:rsidR="00E5022E" w:rsidRPr="007B17EE" w:rsidRDefault="00E5022E" w:rsidP="009E15E3">
      <w:pPr>
        <w:pStyle w:val="BodyText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19"/>
          <w:sz w:val="24"/>
          <w:szCs w:val="24"/>
        </w:rPr>
        <w:t xml:space="preserve">Minneapolis Interior Design Department Leader </w:t>
      </w:r>
    </w:p>
    <w:p w14:paraId="7F283B16" w14:textId="77777777" w:rsidR="000242D1" w:rsidRPr="007B17EE" w:rsidRDefault="000242D1" w:rsidP="009E15E3">
      <w:pPr>
        <w:pStyle w:val="BodyText"/>
        <w:rPr>
          <w:rFonts w:ascii="Times New Roman" w:hAnsi="Times New Roman" w:cs="Times New Roman"/>
          <w:b/>
          <w:spacing w:val="-19"/>
          <w:sz w:val="24"/>
          <w:szCs w:val="24"/>
        </w:rPr>
      </w:pPr>
    </w:p>
    <w:p w14:paraId="11C6EA85" w14:textId="144A59FD" w:rsidR="009E15E3" w:rsidRPr="009E15E3" w:rsidRDefault="009E15E3" w:rsidP="009E15E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15E3">
        <w:rPr>
          <w:rFonts w:ascii="Times New Roman" w:hAnsi="Times New Roman" w:cs="Times New Roman"/>
          <w:iCs/>
          <w:sz w:val="24"/>
          <w:szCs w:val="24"/>
        </w:rPr>
        <w:t>Mari</w:t>
      </w:r>
      <w:r w:rsidRPr="009E15E3">
        <w:rPr>
          <w:rFonts w:ascii="Times New Roman" w:hAnsi="Times New Roman" w:cs="Times New Roman"/>
          <w:iCs/>
          <w:spacing w:val="-19"/>
          <w:sz w:val="24"/>
          <w:szCs w:val="24"/>
        </w:rPr>
        <w:t xml:space="preserve"> Ansera, </w:t>
      </w:r>
      <w:r w:rsidRPr="009E15E3">
        <w:rPr>
          <w:rFonts w:ascii="Times New Roman" w:hAnsi="Times New Roman" w:cs="Times New Roman"/>
          <w:iCs/>
          <w:sz w:val="24"/>
          <w:szCs w:val="24"/>
        </w:rPr>
        <w:t>CID, IIDA,</w:t>
      </w:r>
      <w:r w:rsidR="00E5022E">
        <w:rPr>
          <w:rFonts w:ascii="Times New Roman" w:hAnsi="Times New Roman" w:cs="Times New Roman"/>
          <w:iCs/>
          <w:sz w:val="24"/>
          <w:szCs w:val="24"/>
        </w:rPr>
        <w:t xml:space="preserve"> NOMA</w:t>
      </w:r>
      <w:r w:rsidRPr="009E15E3">
        <w:rPr>
          <w:rFonts w:ascii="Times New Roman" w:hAnsi="Times New Roman" w:cs="Times New Roman"/>
          <w:iCs/>
          <w:spacing w:val="-19"/>
          <w:sz w:val="24"/>
          <w:szCs w:val="24"/>
        </w:rPr>
        <w:t xml:space="preserve"> is a Senior Interior Designer at HGA, where she leads </w:t>
      </w:r>
      <w:r w:rsidRPr="009E15E3">
        <w:rPr>
          <w:rFonts w:ascii="Times New Roman" w:hAnsi="Times New Roman" w:cs="Times New Roman"/>
          <w:iCs/>
          <w:sz w:val="24"/>
          <w:szCs w:val="24"/>
        </w:rPr>
        <w:t>interior projects for</w:t>
      </w:r>
      <w:r w:rsidRPr="009E15E3">
        <w:rPr>
          <w:rFonts w:ascii="Times New Roman" w:hAnsi="Times New Roman" w:cs="Times New Roman"/>
          <w:iCs/>
          <w:spacing w:val="-18"/>
          <w:sz w:val="24"/>
          <w:szCs w:val="24"/>
        </w:rPr>
        <w:t xml:space="preserve"> </w:t>
      </w:r>
      <w:r w:rsidRPr="009E15E3">
        <w:rPr>
          <w:rFonts w:ascii="Times New Roman" w:hAnsi="Times New Roman" w:cs="Times New Roman"/>
          <w:iCs/>
          <w:sz w:val="24"/>
          <w:szCs w:val="24"/>
        </w:rPr>
        <w:t xml:space="preserve">workplace, education, cultural, and healthcare markets. With more than 13 years professional experience, </w:t>
      </w:r>
      <w:r w:rsidRPr="009E15E3">
        <w:rPr>
          <w:rFonts w:ascii="Times New Roman" w:hAnsi="Times New Roman" w:cs="Times New Roman"/>
          <w:iCs/>
          <w:spacing w:val="-19"/>
          <w:sz w:val="24"/>
          <w:szCs w:val="24"/>
        </w:rPr>
        <w:t>she</w:t>
      </w:r>
      <w:r w:rsidRPr="009E15E3">
        <w:rPr>
          <w:rFonts w:ascii="Times New Roman" w:hAnsi="Times New Roman" w:cs="Times New Roman"/>
          <w:iCs/>
          <w:sz w:val="24"/>
          <w:szCs w:val="24"/>
        </w:rPr>
        <w:t xml:space="preserve"> approaches the design process with curiosity, leaning in to develop a deep understanding of each client’s strengths. She believes interior design is about envisioning beautiful and functional space that bring human</w:t>
      </w:r>
      <w:r w:rsidRPr="009E15E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dignity and equity to the built environment</w:t>
      </w:r>
      <w:r w:rsidRPr="009E15E3">
        <w:rPr>
          <w:rFonts w:ascii="Times New Roman" w:hAnsi="Times New Roman" w:cs="Times New Roman"/>
          <w:iCs/>
          <w:sz w:val="24"/>
          <w:szCs w:val="24"/>
        </w:rPr>
        <w:t>.</w:t>
      </w:r>
    </w:p>
    <w:p w14:paraId="171FB0E9" w14:textId="77777777" w:rsidR="009E15E3" w:rsidRPr="009E15E3" w:rsidRDefault="009E15E3" w:rsidP="009E15E3">
      <w:pPr>
        <w:spacing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35D294CA" w14:textId="77777777" w:rsidR="009E15E3" w:rsidRPr="009E15E3" w:rsidRDefault="009E15E3" w:rsidP="009E15E3">
      <w:pPr>
        <w:spacing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E15E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Her award-winning work includes the corporate headquarters for Dropbox in San Francisco, </w:t>
      </w:r>
      <w:r w:rsidRPr="009E15E3">
        <w:rPr>
          <w:rFonts w:ascii="Times New Roman" w:hAnsi="Times New Roman" w:cs="Times New Roman"/>
          <w:iCs/>
          <w:sz w:val="24"/>
          <w:szCs w:val="24"/>
        </w:rPr>
        <w:t xml:space="preserve">which won the IIDA Northland </w:t>
      </w:r>
      <w:r w:rsidRPr="009E15E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FAB and IIDA Northern California awards; and Gustavus Adolphus College Anderson Hall for the Education Department in St. Peter, Minnesota, which also won an IIDA Fab award.</w:t>
      </w:r>
    </w:p>
    <w:p w14:paraId="6AA2E16C" w14:textId="77777777" w:rsidR="009E15E3" w:rsidRPr="009E15E3" w:rsidRDefault="009E15E3" w:rsidP="009E15E3">
      <w:pPr>
        <w:spacing w:line="240" w:lineRule="auto"/>
        <w:rPr>
          <w:rFonts w:ascii="Times New Roman" w:hAnsi="Times New Roman" w:cs="Times New Roman"/>
          <w:iCs/>
          <w:spacing w:val="-19"/>
          <w:sz w:val="24"/>
          <w:szCs w:val="24"/>
        </w:rPr>
      </w:pPr>
    </w:p>
    <w:p w14:paraId="05AED67D" w14:textId="77777777" w:rsidR="009E15E3" w:rsidRPr="009E15E3" w:rsidRDefault="009E15E3" w:rsidP="009E15E3">
      <w:pPr>
        <w:spacing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E15E3">
        <w:rPr>
          <w:rFonts w:ascii="Times New Roman" w:hAnsi="Times New Roman" w:cs="Times New Roman"/>
          <w:iCs/>
          <w:spacing w:val="-19"/>
          <w:sz w:val="24"/>
          <w:szCs w:val="24"/>
        </w:rPr>
        <w:t>Mari actively promotes professional development, mentorship, and equity within HGA and the design industry. She is national</w:t>
      </w:r>
      <w:r w:rsidRPr="009E15E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co-chair HGA’s Equity group, </w:t>
      </w:r>
      <w:r w:rsidRPr="009E15E3">
        <w:rPr>
          <w:rFonts w:ascii="Times New Roman" w:hAnsi="Times New Roman" w:cs="Times New Roman"/>
          <w:iCs/>
          <w:spacing w:val="-19"/>
          <w:sz w:val="24"/>
          <w:szCs w:val="24"/>
        </w:rPr>
        <w:t xml:space="preserve">and currently serves on the national IIDA Equity Council. She most recently served as </w:t>
      </w:r>
      <w:r w:rsidRPr="009E15E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President of IIDA Northland from 2019 – 2021. She was named an ASID Ones to Watch Scholar and an IIDA Member of the Year in 2021 in recognition for her </w:t>
      </w:r>
      <w:r w:rsidRPr="009E15E3">
        <w:rPr>
          <w:rFonts w:ascii="Times New Roman" w:hAnsi="Times New Roman" w:cs="Times New Roman"/>
          <w:iCs/>
          <w:sz w:val="24"/>
          <w:szCs w:val="24"/>
        </w:rPr>
        <w:t>contributions to the profession and achievements to cultivate a diverse design field</w:t>
      </w:r>
      <w:r w:rsidRPr="009E15E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14:paraId="1F671C41" w14:textId="77777777" w:rsidR="009E15E3" w:rsidRPr="009E15E3" w:rsidRDefault="009E15E3" w:rsidP="009E15E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E7BDCC8" w14:textId="036B0CEA" w:rsidR="005D5F13" w:rsidRPr="007B17EE" w:rsidRDefault="009E15E3" w:rsidP="009E1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5E3">
        <w:rPr>
          <w:rFonts w:ascii="Times New Roman" w:hAnsi="Times New Roman" w:cs="Times New Roman"/>
          <w:iCs/>
          <w:sz w:val="24"/>
          <w:szCs w:val="24"/>
        </w:rPr>
        <w:t xml:space="preserve">She has spoken at regional and national design programs, including </w:t>
      </w:r>
      <w:r w:rsidRPr="009E15E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Dunwoody College of Technology Design Expo in 2021</w:t>
      </w:r>
      <w:r w:rsidR="00E5022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2022 IIDA Equity Roundtable</w:t>
      </w:r>
      <w:r w:rsidRPr="009E15E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and has juried awards program,</w:t>
      </w:r>
      <w:r w:rsidRPr="009E15E3">
        <w:rPr>
          <w:rFonts w:ascii="Times New Roman" w:hAnsi="Times New Roman" w:cs="Times New Roman"/>
          <w:iCs/>
          <w:sz w:val="24"/>
          <w:szCs w:val="24"/>
        </w:rPr>
        <w:t xml:space="preserve"> including the 2019 IIDA/Contract Magazine Showroom &amp; Booth Competition at NEOCON</w:t>
      </w:r>
      <w:r w:rsidR="00E5022E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="00E5022E" w:rsidRPr="00E5022E">
        <w:rPr>
          <w:rFonts w:ascii="Times New Roman" w:hAnsi="Times New Roman" w:cs="Times New Roman"/>
          <w:iCs/>
          <w:sz w:val="24"/>
          <w:szCs w:val="24"/>
        </w:rPr>
        <w:t xml:space="preserve">2022 </w:t>
      </w:r>
      <w:r w:rsidR="00E5022E" w:rsidRPr="00E5022E">
        <w:rPr>
          <w:rFonts w:ascii="Times New Roman" w:hAnsi="Times New Roman" w:cs="Times New Roman"/>
          <w:caps/>
          <w:color w:val="000000"/>
          <w:spacing w:val="8"/>
          <w:sz w:val="24"/>
          <w:szCs w:val="24"/>
          <w:shd w:val="clear" w:color="auto" w:fill="FFFFFF"/>
        </w:rPr>
        <w:t xml:space="preserve">HD </w:t>
      </w:r>
      <w:r w:rsidR="00E5022E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 xml:space="preserve">Expo Product Design Awards.  </w:t>
      </w:r>
    </w:p>
    <w:sectPr w:rsidR="005D5F13" w:rsidRPr="007B17EE" w:rsidSect="00DE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B721" w14:textId="77777777" w:rsidR="00116A57" w:rsidRDefault="00116A57" w:rsidP="00076413">
      <w:pPr>
        <w:spacing w:line="240" w:lineRule="auto"/>
      </w:pPr>
      <w:r>
        <w:separator/>
      </w:r>
    </w:p>
  </w:endnote>
  <w:endnote w:type="continuationSeparator" w:id="0">
    <w:p w14:paraId="4CF3A96A" w14:textId="77777777" w:rsidR="00116A57" w:rsidRDefault="00116A57" w:rsidP="00076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olte">
    <w:altName w:val="Volte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2532" w14:textId="77777777" w:rsidR="00116A57" w:rsidRDefault="00116A57" w:rsidP="00076413">
      <w:pPr>
        <w:spacing w:line="240" w:lineRule="auto"/>
      </w:pPr>
      <w:r>
        <w:separator/>
      </w:r>
    </w:p>
  </w:footnote>
  <w:footnote w:type="continuationSeparator" w:id="0">
    <w:p w14:paraId="35540EAE" w14:textId="77777777" w:rsidR="00116A57" w:rsidRDefault="00116A57" w:rsidP="000764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E3273"/>
    <w:multiLevelType w:val="hybridMultilevel"/>
    <w:tmpl w:val="2980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09"/>
    <w:rsid w:val="000242D1"/>
    <w:rsid w:val="000379F6"/>
    <w:rsid w:val="00076413"/>
    <w:rsid w:val="00092DB8"/>
    <w:rsid w:val="000A15D3"/>
    <w:rsid w:val="000E7F73"/>
    <w:rsid w:val="001141D1"/>
    <w:rsid w:val="00116A57"/>
    <w:rsid w:val="001C0A5B"/>
    <w:rsid w:val="00217CA0"/>
    <w:rsid w:val="0022556F"/>
    <w:rsid w:val="002B6764"/>
    <w:rsid w:val="0032624E"/>
    <w:rsid w:val="0036136C"/>
    <w:rsid w:val="00367508"/>
    <w:rsid w:val="003F0576"/>
    <w:rsid w:val="004337F2"/>
    <w:rsid w:val="00452478"/>
    <w:rsid w:val="004B74CE"/>
    <w:rsid w:val="0056461A"/>
    <w:rsid w:val="00585037"/>
    <w:rsid w:val="00595917"/>
    <w:rsid w:val="005D5F13"/>
    <w:rsid w:val="005E11CB"/>
    <w:rsid w:val="005E47CF"/>
    <w:rsid w:val="006B2E6B"/>
    <w:rsid w:val="006C3276"/>
    <w:rsid w:val="006C6643"/>
    <w:rsid w:val="006F546A"/>
    <w:rsid w:val="007534FC"/>
    <w:rsid w:val="0076435A"/>
    <w:rsid w:val="00794A09"/>
    <w:rsid w:val="007B17EE"/>
    <w:rsid w:val="007D134E"/>
    <w:rsid w:val="007D5FA4"/>
    <w:rsid w:val="008948D6"/>
    <w:rsid w:val="008A4217"/>
    <w:rsid w:val="0095088F"/>
    <w:rsid w:val="009D3667"/>
    <w:rsid w:val="009E15E3"/>
    <w:rsid w:val="009F3981"/>
    <w:rsid w:val="00A10A80"/>
    <w:rsid w:val="00A31669"/>
    <w:rsid w:val="00A81F72"/>
    <w:rsid w:val="00AD7148"/>
    <w:rsid w:val="00B250A9"/>
    <w:rsid w:val="00B26C94"/>
    <w:rsid w:val="00BA113B"/>
    <w:rsid w:val="00BC0A67"/>
    <w:rsid w:val="00BC54F5"/>
    <w:rsid w:val="00BD68A8"/>
    <w:rsid w:val="00C104A8"/>
    <w:rsid w:val="00C173CC"/>
    <w:rsid w:val="00C30771"/>
    <w:rsid w:val="00C5061C"/>
    <w:rsid w:val="00C67FE4"/>
    <w:rsid w:val="00D43DBE"/>
    <w:rsid w:val="00D65ECD"/>
    <w:rsid w:val="00D90E54"/>
    <w:rsid w:val="00DA5B57"/>
    <w:rsid w:val="00DB7B48"/>
    <w:rsid w:val="00DE11F2"/>
    <w:rsid w:val="00DF7190"/>
    <w:rsid w:val="00E5022E"/>
    <w:rsid w:val="00E72B38"/>
    <w:rsid w:val="00E91E4D"/>
    <w:rsid w:val="00EB7D62"/>
    <w:rsid w:val="00ED2FB3"/>
    <w:rsid w:val="00ED7CB7"/>
    <w:rsid w:val="00EE5EDD"/>
    <w:rsid w:val="00F10CA1"/>
    <w:rsid w:val="00F171F5"/>
    <w:rsid w:val="00F72A37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357EE"/>
  <w15:chartTrackingRefBased/>
  <w15:docId w15:val="{4DA6C28B-28AE-461C-9A4B-B155BD3D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A8"/>
    <w:pPr>
      <w:spacing w:after="0"/>
    </w:pPr>
    <w:rPr>
      <w:rFonts w:ascii="Century Gothic" w:hAnsi="Century Gothic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643"/>
    <w:pPr>
      <w:keepNext/>
      <w:keepLines/>
      <w:spacing w:before="240"/>
      <w:outlineLvl w:val="0"/>
    </w:pPr>
    <w:rPr>
      <w:rFonts w:eastAsiaTheme="majorEastAsia" w:cstheme="majorBidi"/>
      <w:color w:val="6D6E7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CA0"/>
    <w:pPr>
      <w:keepNext/>
      <w:keepLines/>
      <w:spacing w:before="40"/>
      <w:outlineLvl w:val="1"/>
    </w:pPr>
    <w:rPr>
      <w:rFonts w:eastAsiaTheme="majorEastAsia" w:cstheme="majorBidi"/>
      <w:color w:val="6D6E70" w:themeColor="text1"/>
      <w:szCs w:val="26"/>
    </w:rPr>
  </w:style>
  <w:style w:type="paragraph" w:styleId="Heading5">
    <w:name w:val="heading 5"/>
    <w:basedOn w:val="Normal"/>
    <w:link w:val="Heading5Char"/>
    <w:uiPriority w:val="9"/>
    <w:qFormat/>
    <w:rsid w:val="00B26C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413"/>
    <w:rPr>
      <w:rFonts w:ascii="Georgia" w:hAnsi="Georg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764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413"/>
    <w:rPr>
      <w:rFonts w:ascii="Georgia" w:hAnsi="Georgia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C6643"/>
    <w:rPr>
      <w:rFonts w:ascii="Century Gothic" w:eastAsiaTheme="majorEastAsia" w:hAnsi="Century Gothic" w:cstheme="majorBidi"/>
      <w:color w:val="6D6E7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CA0"/>
    <w:rPr>
      <w:rFonts w:ascii="Century Gothic" w:eastAsiaTheme="majorEastAsia" w:hAnsi="Century Gothic" w:cstheme="majorBidi"/>
      <w:color w:val="6D6E70" w:themeColor="text1"/>
      <w:sz w:val="20"/>
      <w:szCs w:val="26"/>
    </w:rPr>
  </w:style>
  <w:style w:type="character" w:styleId="IntenseEmphasis">
    <w:name w:val="Intense Emphasis"/>
    <w:basedOn w:val="DefaultParagraphFont"/>
    <w:uiPriority w:val="21"/>
    <w:qFormat/>
    <w:rsid w:val="006C6643"/>
    <w:rPr>
      <w:i/>
      <w:iCs/>
      <w:color w:val="E6393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643"/>
    <w:pPr>
      <w:pBdr>
        <w:top w:val="single" w:sz="4" w:space="10" w:color="E63933" w:themeColor="text2"/>
        <w:bottom w:val="single" w:sz="4" w:space="10" w:color="E63933" w:themeColor="text2"/>
      </w:pBdr>
      <w:spacing w:before="360" w:after="360"/>
      <w:ind w:left="864" w:right="864"/>
      <w:jc w:val="center"/>
    </w:pPr>
    <w:rPr>
      <w:i/>
      <w:iCs/>
      <w:color w:val="E6393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643"/>
    <w:rPr>
      <w:rFonts w:ascii="Century Gothic" w:hAnsi="Century Gothic"/>
      <w:i/>
      <w:iCs/>
      <w:color w:val="E63933" w:themeColor="text2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6C6643"/>
    <w:rPr>
      <w:b/>
      <w:bCs/>
      <w:smallCaps/>
      <w:color w:val="6D6E70" w:themeColor="text1"/>
      <w:spacing w:val="5"/>
    </w:rPr>
  </w:style>
  <w:style w:type="paragraph" w:styleId="ListParagraph">
    <w:name w:val="List Paragraph"/>
    <w:basedOn w:val="Normal"/>
    <w:uiPriority w:val="34"/>
    <w:qFormat/>
    <w:rsid w:val="00C104A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65EC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5EC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65ECD"/>
    <w:pPr>
      <w:spacing w:after="0" w:line="240" w:lineRule="auto"/>
    </w:pPr>
    <w:rPr>
      <w:rFonts w:ascii="Century Gothic" w:hAnsi="Century Gothic"/>
      <w:sz w:val="20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ECD"/>
    <w:pPr>
      <w:numPr>
        <w:ilvl w:val="1"/>
      </w:numPr>
      <w:spacing w:after="160"/>
    </w:pPr>
    <w:rPr>
      <w:rFonts w:eastAsiaTheme="minorEastAsia"/>
      <w:color w:val="A0A1A2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65ECD"/>
    <w:rPr>
      <w:rFonts w:ascii="Century Gothic" w:eastAsiaTheme="minorEastAsia" w:hAnsi="Century Gothic"/>
      <w:color w:val="A0A1A2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65ECD"/>
    <w:rPr>
      <w:i/>
      <w:iCs/>
      <w:color w:val="919294" w:themeColor="text1" w:themeTint="BF"/>
    </w:rPr>
  </w:style>
  <w:style w:type="character" w:styleId="Emphasis">
    <w:name w:val="Emphasis"/>
    <w:basedOn w:val="DefaultParagraphFont"/>
    <w:uiPriority w:val="20"/>
    <w:qFormat/>
    <w:rsid w:val="00D65ECD"/>
    <w:rPr>
      <w:i/>
      <w:iCs/>
    </w:rPr>
  </w:style>
  <w:style w:type="character" w:styleId="Strong">
    <w:name w:val="Strong"/>
    <w:basedOn w:val="DefaultParagraphFont"/>
    <w:uiPriority w:val="22"/>
    <w:qFormat/>
    <w:rsid w:val="00D65E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65ECD"/>
    <w:pPr>
      <w:spacing w:before="200" w:after="160"/>
      <w:ind w:left="864" w:right="864"/>
      <w:jc w:val="center"/>
    </w:pPr>
    <w:rPr>
      <w:i/>
      <w:iCs/>
      <w:color w:val="91929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5ECD"/>
    <w:rPr>
      <w:rFonts w:ascii="Century Gothic" w:hAnsi="Century Gothic"/>
      <w:i/>
      <w:iCs/>
      <w:color w:val="919294" w:themeColor="text1" w:themeTint="BF"/>
      <w:sz w:val="20"/>
      <w:szCs w:val="21"/>
    </w:rPr>
  </w:style>
  <w:style w:type="character" w:styleId="SubtleReference">
    <w:name w:val="Subtle Reference"/>
    <w:basedOn w:val="DefaultParagraphFont"/>
    <w:uiPriority w:val="31"/>
    <w:qFormat/>
    <w:rsid w:val="00D65ECD"/>
    <w:rPr>
      <w:smallCaps/>
      <w:color w:val="A0A1A2" w:themeColor="text1" w:themeTint="A5"/>
    </w:rPr>
  </w:style>
  <w:style w:type="character" w:styleId="BookTitle">
    <w:name w:val="Book Title"/>
    <w:basedOn w:val="DefaultParagraphFont"/>
    <w:uiPriority w:val="33"/>
    <w:qFormat/>
    <w:rsid w:val="00D65ECD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1"/>
    <w:unhideWhenUsed/>
    <w:qFormat/>
    <w:rsid w:val="00BD68A8"/>
    <w:pPr>
      <w:widowControl w:val="0"/>
      <w:autoSpaceDE w:val="0"/>
      <w:autoSpaceDN w:val="0"/>
      <w:spacing w:line="240" w:lineRule="auto"/>
    </w:pPr>
    <w:rPr>
      <w:rFonts w:ascii="Palatino Linotype" w:eastAsia="Palatino Linotype" w:hAnsi="Palatino Linotype" w:cs="Palatino Linotype"/>
      <w:sz w:val="19"/>
      <w:szCs w:val="19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8A8"/>
    <w:rPr>
      <w:rFonts w:ascii="Palatino Linotype" w:eastAsia="Palatino Linotype" w:hAnsi="Palatino Linotype" w:cs="Palatino Linotype"/>
      <w:sz w:val="19"/>
      <w:szCs w:val="19"/>
      <w:lang w:bidi="en-US"/>
    </w:rPr>
  </w:style>
  <w:style w:type="character" w:styleId="Hyperlink">
    <w:name w:val="Hyperlink"/>
    <w:basedOn w:val="DefaultParagraphFont"/>
    <w:uiPriority w:val="99"/>
    <w:unhideWhenUsed/>
    <w:rsid w:val="004B74CE"/>
    <w:rPr>
      <w:color w:val="6D6E7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4CE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B26C9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A81F72"/>
    <w:pPr>
      <w:autoSpaceDE w:val="0"/>
      <w:autoSpaceDN w:val="0"/>
      <w:adjustRightInd w:val="0"/>
      <w:spacing w:after="0" w:line="240" w:lineRule="auto"/>
    </w:pPr>
    <w:rPr>
      <w:rFonts w:ascii="Volte" w:hAnsi="Volte" w:cs="Volt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GA">
  <a:themeElements>
    <a:clrScheme name="HGA - With red">
      <a:dk1>
        <a:srgbClr val="6D6E70"/>
      </a:dk1>
      <a:lt1>
        <a:sysClr val="window" lastClr="FFFFFF"/>
      </a:lt1>
      <a:dk2>
        <a:srgbClr val="E63933"/>
      </a:dk2>
      <a:lt2>
        <a:srgbClr val="FFFFFF"/>
      </a:lt2>
      <a:accent1>
        <a:srgbClr val="FDB913"/>
      </a:accent1>
      <a:accent2>
        <a:srgbClr val="0091AB"/>
      </a:accent2>
      <a:accent3>
        <a:srgbClr val="2A4C72"/>
      </a:accent3>
      <a:accent4>
        <a:srgbClr val="88A43E"/>
      </a:accent4>
      <a:accent5>
        <a:srgbClr val="6D6E70"/>
      </a:accent5>
      <a:accent6>
        <a:srgbClr val="752465"/>
      </a:accent6>
      <a:hlink>
        <a:srgbClr val="6D6E70"/>
      </a:hlink>
      <a:folHlink>
        <a:srgbClr val="A7A7A9"/>
      </a:folHlink>
    </a:clrScheme>
    <a:fontScheme name="HG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accent5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8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none" rtlCol="0">
        <a:spAutoFit/>
      </a:bodyPr>
      <a:lstStyle>
        <a:defPPr algn="l">
          <a:lnSpc>
            <a:spcPct val="90000"/>
          </a:lnSpc>
          <a:defRPr sz="1800"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HGA" id="{77192B95-1830-4DA6-8E39-BFD7A78AF5EA}" vid="{398CD4E0-B146-4820-ADA3-A3A69C79097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32D9-36F9-4CE1-921D-8165E35E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Kudalis</dc:creator>
  <cp:keywords/>
  <dc:description/>
  <cp:lastModifiedBy>Mari Ansera</cp:lastModifiedBy>
  <cp:revision>2</cp:revision>
  <dcterms:created xsi:type="dcterms:W3CDTF">2022-06-10T21:43:00Z</dcterms:created>
  <dcterms:modified xsi:type="dcterms:W3CDTF">2022-06-10T21:43:00Z</dcterms:modified>
</cp:coreProperties>
</file>