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51F6" w14:textId="76F31246" w:rsidR="00180982" w:rsidRDefault="00B56F35">
      <w:r w:rsidRPr="00B56F35">
        <w:t xml:space="preserve">Angie Lee, AIA, IIDA, is a Partner and Design Director of Interiors at </w:t>
      </w:r>
      <w:proofErr w:type="spellStart"/>
      <w:r w:rsidRPr="00B56F35">
        <w:t>FXCollaborative</w:t>
      </w:r>
      <w:proofErr w:type="spellEnd"/>
      <w:r w:rsidRPr="00B56F35">
        <w:t xml:space="preserve">, a New York City-based architecture, interiors, and planning design firm. With over 25 years of experience, Angie integrates emotional design narrative, technical precision, and artistic intuition. Angie leads the firm’s award-winning interiors practice, providing strategic vision and oversight for interior environments across a wide range of scales and project types. Committed to an inclusive philosophy of design, she is recipient of the 2019 </w:t>
      </w:r>
      <w:proofErr w:type="spellStart"/>
      <w:r w:rsidRPr="00B56F35">
        <w:t>HiP</w:t>
      </w:r>
      <w:proofErr w:type="spellEnd"/>
      <w:r w:rsidRPr="00B56F35">
        <w:t xml:space="preserve"> Award for design leadership in the workplace </w:t>
      </w:r>
      <w:proofErr w:type="gramStart"/>
      <w:r w:rsidRPr="00B56F35">
        <w:t>category, and</w:t>
      </w:r>
      <w:proofErr w:type="gramEnd"/>
      <w:r w:rsidRPr="00B56F35">
        <w:t xml:space="preserve"> is President-Elect of the International Interior Design Association’s International Board of Directors.</w:t>
      </w:r>
    </w:p>
    <w:sectPr w:rsidR="0018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35"/>
    <w:rsid w:val="00441050"/>
    <w:rsid w:val="00A4786F"/>
    <w:rsid w:val="00B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C02A"/>
  <w15:chartTrackingRefBased/>
  <w15:docId w15:val="{303E77F6-B7DF-434D-9792-2898EE75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Bonner</dc:creator>
  <cp:keywords/>
  <dc:description/>
  <cp:lastModifiedBy>Samantha Bonner</cp:lastModifiedBy>
  <cp:revision>1</cp:revision>
  <dcterms:created xsi:type="dcterms:W3CDTF">2021-05-28T17:53:00Z</dcterms:created>
  <dcterms:modified xsi:type="dcterms:W3CDTF">2021-05-28T17:54:00Z</dcterms:modified>
</cp:coreProperties>
</file>